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:rsidRPr="00A727F3" w14:paraId="124752A3" w14:textId="77777777" w:rsidTr="0061433C">
        <w:tc>
          <w:tcPr>
            <w:tcW w:w="9356" w:type="dxa"/>
            <w:gridSpan w:val="4"/>
          </w:tcPr>
          <w:p w14:paraId="73CE6A42" w14:textId="77777777" w:rsidR="00633B47" w:rsidRPr="00A727F3" w:rsidRDefault="00672A96" w:rsidP="00633B47">
            <w:pPr>
              <w:jc w:val="center"/>
              <w:rPr>
                <w:sz w:val="28"/>
              </w:rPr>
            </w:pPr>
            <w:r w:rsidRPr="00A727F3">
              <w:rPr>
                <w:noProof/>
              </w:rPr>
              <w:drawing>
                <wp:inline distT="0" distB="0" distL="0" distR="0" wp14:anchorId="410F6ED8" wp14:editId="081C1BF4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F5458" w14:textId="77777777" w:rsidR="00633B47" w:rsidRPr="00A727F3" w:rsidRDefault="00633B47" w:rsidP="00633B47">
            <w:pPr>
              <w:jc w:val="center"/>
              <w:rPr>
                <w:sz w:val="28"/>
              </w:rPr>
            </w:pPr>
            <w:r w:rsidRPr="00A727F3">
              <w:rPr>
                <w:sz w:val="28"/>
              </w:rPr>
              <w:t>Российская Федерация</w:t>
            </w:r>
          </w:p>
          <w:p w14:paraId="3CE3A33D" w14:textId="77777777" w:rsidR="00633B47" w:rsidRPr="00A727F3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 w:rsidRPr="00A727F3">
              <w:rPr>
                <w:sz w:val="28"/>
              </w:rPr>
              <w:t>Администрация города Канска</w:t>
            </w:r>
            <w:r w:rsidRPr="00A727F3">
              <w:rPr>
                <w:sz w:val="28"/>
              </w:rPr>
              <w:br/>
              <w:t>Красноярского края</w:t>
            </w:r>
          </w:p>
          <w:p w14:paraId="03FA2AE3" w14:textId="77777777" w:rsidR="00633B47" w:rsidRPr="00A727F3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 w:rsidRPr="00A727F3">
              <w:rPr>
                <w:b/>
                <w:spacing w:val="40"/>
                <w:sz w:val="40"/>
              </w:rPr>
              <w:t>ПОСТАНОВЛЕНИЕ</w:t>
            </w:r>
          </w:p>
          <w:p w14:paraId="2F4C0422" w14:textId="77777777" w:rsidR="00633B47" w:rsidRPr="00A727F3" w:rsidRDefault="00633B47" w:rsidP="00633B47">
            <w:pPr>
              <w:jc w:val="center"/>
            </w:pPr>
          </w:p>
        </w:tc>
      </w:tr>
      <w:tr w:rsidR="00633B47" w:rsidRPr="00A727F3" w14:paraId="4E8D55C9" w14:textId="77777777" w:rsidTr="0061433C">
        <w:tc>
          <w:tcPr>
            <w:tcW w:w="1788" w:type="dxa"/>
            <w:tcBorders>
              <w:bottom w:val="single" w:sz="6" w:space="0" w:color="auto"/>
            </w:tcBorders>
          </w:tcPr>
          <w:p w14:paraId="5539F93A" w14:textId="63DEFF10" w:rsidR="00633B47" w:rsidRPr="00BC336D" w:rsidRDefault="00BC336D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19.12</w:t>
            </w:r>
          </w:p>
        </w:tc>
        <w:tc>
          <w:tcPr>
            <w:tcW w:w="2607" w:type="dxa"/>
          </w:tcPr>
          <w:p w14:paraId="2C1B00E3" w14:textId="53D770CA" w:rsidR="00633B47" w:rsidRPr="00A727F3" w:rsidRDefault="00FA7C7D" w:rsidP="002E7B65">
            <w:pPr>
              <w:rPr>
                <w:sz w:val="28"/>
              </w:rPr>
            </w:pPr>
            <w:r w:rsidRPr="00A727F3">
              <w:rPr>
                <w:sz w:val="28"/>
              </w:rPr>
              <w:t>20</w:t>
            </w:r>
            <w:r w:rsidR="002E7B65" w:rsidRPr="00A727F3">
              <w:rPr>
                <w:sz w:val="28"/>
              </w:rPr>
              <w:t>2</w:t>
            </w:r>
            <w:r w:rsidR="003D17DD">
              <w:rPr>
                <w:sz w:val="28"/>
              </w:rPr>
              <w:t>4</w:t>
            </w:r>
          </w:p>
        </w:tc>
        <w:tc>
          <w:tcPr>
            <w:tcW w:w="3006" w:type="dxa"/>
          </w:tcPr>
          <w:p w14:paraId="22FDBDA3" w14:textId="77777777" w:rsidR="00633B47" w:rsidRPr="00A727F3" w:rsidRDefault="00633B47" w:rsidP="00633B47">
            <w:pPr>
              <w:jc w:val="right"/>
              <w:rPr>
                <w:sz w:val="28"/>
              </w:rPr>
            </w:pPr>
            <w:r w:rsidRPr="00A727F3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7B60E064" w14:textId="73FB352A" w:rsidR="00633B47" w:rsidRPr="00645C02" w:rsidRDefault="00BC336D" w:rsidP="00633B47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645C02">
              <w:rPr>
                <w:sz w:val="28"/>
              </w:rPr>
              <w:t>942</w:t>
            </w:r>
          </w:p>
        </w:tc>
      </w:tr>
    </w:tbl>
    <w:p w14:paraId="1F20EACB" w14:textId="77777777" w:rsidR="00633B47" w:rsidRPr="00A727F3" w:rsidRDefault="00633B47">
      <w:pPr>
        <w:rPr>
          <w:sz w:val="28"/>
          <w:szCs w:val="28"/>
        </w:rPr>
      </w:pPr>
    </w:p>
    <w:p w14:paraId="4CDC415E" w14:textId="77777777" w:rsidR="001D5219" w:rsidRPr="00A727F3" w:rsidRDefault="0080513A" w:rsidP="007F010A">
      <w:pPr>
        <w:jc w:val="both"/>
        <w:rPr>
          <w:sz w:val="28"/>
          <w:szCs w:val="28"/>
        </w:rPr>
      </w:pPr>
      <w:r w:rsidRPr="00A727F3">
        <w:rPr>
          <w:sz w:val="28"/>
          <w:szCs w:val="28"/>
        </w:rPr>
        <w:t>О внесении изменений</w:t>
      </w:r>
      <w:r w:rsidR="007F010A" w:rsidRPr="00A727F3">
        <w:rPr>
          <w:sz w:val="28"/>
          <w:szCs w:val="28"/>
        </w:rPr>
        <w:t xml:space="preserve"> в </w:t>
      </w:r>
      <w:r w:rsidR="00462FD6" w:rsidRPr="00A727F3">
        <w:rPr>
          <w:sz w:val="28"/>
          <w:szCs w:val="28"/>
        </w:rPr>
        <w:t>п</w:t>
      </w:r>
      <w:r w:rsidR="007F010A" w:rsidRPr="00A727F3">
        <w:rPr>
          <w:sz w:val="28"/>
          <w:szCs w:val="28"/>
        </w:rPr>
        <w:t xml:space="preserve">остановление </w:t>
      </w:r>
    </w:p>
    <w:p w14:paraId="051A51D4" w14:textId="31453AA9" w:rsidR="00F745B5" w:rsidRPr="00A727F3" w:rsidRDefault="007F010A" w:rsidP="00F745B5">
      <w:pPr>
        <w:jc w:val="both"/>
        <w:rPr>
          <w:sz w:val="28"/>
          <w:szCs w:val="28"/>
        </w:rPr>
      </w:pPr>
      <w:r w:rsidRPr="00A727F3">
        <w:rPr>
          <w:sz w:val="28"/>
          <w:szCs w:val="28"/>
        </w:rPr>
        <w:t xml:space="preserve">администрации г. Канска от </w:t>
      </w:r>
      <w:r w:rsidR="002C7A64">
        <w:rPr>
          <w:sz w:val="28"/>
          <w:szCs w:val="28"/>
        </w:rPr>
        <w:t>23</w:t>
      </w:r>
      <w:r w:rsidRPr="00A727F3">
        <w:rPr>
          <w:sz w:val="28"/>
          <w:szCs w:val="28"/>
        </w:rPr>
        <w:t>.</w:t>
      </w:r>
      <w:r w:rsidR="002C7A64">
        <w:rPr>
          <w:sz w:val="28"/>
          <w:szCs w:val="28"/>
        </w:rPr>
        <w:t>10</w:t>
      </w:r>
      <w:r w:rsidRPr="00A727F3">
        <w:rPr>
          <w:sz w:val="28"/>
          <w:szCs w:val="28"/>
        </w:rPr>
        <w:t>.201</w:t>
      </w:r>
      <w:r w:rsidR="002C7A64">
        <w:rPr>
          <w:sz w:val="28"/>
          <w:szCs w:val="28"/>
        </w:rPr>
        <w:t>3</w:t>
      </w:r>
      <w:r w:rsidRPr="00A727F3">
        <w:rPr>
          <w:sz w:val="28"/>
          <w:szCs w:val="28"/>
        </w:rPr>
        <w:t xml:space="preserve"> № </w:t>
      </w:r>
      <w:r w:rsidR="002C7A64">
        <w:rPr>
          <w:sz w:val="28"/>
          <w:szCs w:val="28"/>
        </w:rPr>
        <w:t>1493</w:t>
      </w:r>
      <w:r w:rsidRPr="00A727F3">
        <w:rPr>
          <w:sz w:val="28"/>
          <w:szCs w:val="28"/>
        </w:rPr>
        <w:t xml:space="preserve"> </w:t>
      </w:r>
    </w:p>
    <w:p w14:paraId="71C78D5E" w14:textId="77777777" w:rsidR="00F745B5" w:rsidRPr="00A727F3" w:rsidRDefault="00F745B5" w:rsidP="00805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898912" w14:textId="77777777" w:rsidR="00F745B5" w:rsidRPr="00A727F3" w:rsidRDefault="00F745B5" w:rsidP="008051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5C501B" w14:textId="6B7E420C" w:rsidR="00F745B5" w:rsidRPr="00A727F3" w:rsidRDefault="00F745B5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Трудовым </w:t>
      </w:r>
      <w:hyperlink r:id="rId9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0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Канского городского Совета депутатов от 25.09.2013 № 52-274 «О Положении о системах оплаты труда работников муниципальных учреждений города Канска», руководствуясь </w:t>
      </w:r>
      <w:hyperlink r:id="rId11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30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35</w:t>
        </w:r>
      </w:hyperlink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города Канска, </w:t>
      </w:r>
      <w:r w:rsidR="0086156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479EA1D" w14:textId="6FD40C4D" w:rsidR="00F745B5" w:rsidRPr="00A727F3" w:rsidRDefault="00F745B5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A871E8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оплате труда работников Муниципального казенного учреждения «</w:t>
      </w:r>
      <w:r w:rsidR="002C7A64">
        <w:rPr>
          <w:rFonts w:ascii="Times New Roman" w:hAnsi="Times New Roman" w:cs="Times New Roman"/>
          <w:color w:val="000000" w:themeColor="text1"/>
          <w:sz w:val="28"/>
          <w:szCs w:val="28"/>
        </w:rPr>
        <w:t>Канский городской архив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утвержденное постановл</w:t>
      </w:r>
      <w:hyperlink r:id="rId13">
        <w:r w:rsidRPr="00A727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ение</w:t>
        </w:r>
      </w:hyperlink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г. Канска от </w:t>
      </w:r>
      <w:r w:rsidR="002C7A6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7A6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C7A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C7A64">
        <w:rPr>
          <w:rFonts w:ascii="Times New Roman" w:hAnsi="Times New Roman" w:cs="Times New Roman"/>
          <w:color w:val="000000" w:themeColor="text1"/>
          <w:sz w:val="28"/>
          <w:szCs w:val="28"/>
        </w:rPr>
        <w:t>1493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</w:t>
      </w:r>
      <w:r w:rsidR="009C4009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ложение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</w:p>
    <w:p w14:paraId="248A5AA5" w14:textId="3EBD7FE5" w:rsidR="00680922" w:rsidRPr="00A727F3" w:rsidRDefault="00680922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4.6</w:t>
      </w:r>
      <w:r w:rsidR="007A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4 Положения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</w:t>
      </w:r>
      <w:r w:rsidR="001E5E83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</w:t>
      </w:r>
      <w:r w:rsidR="00B00DCD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DB1DAAC" w14:textId="57801877" w:rsidR="00356311" w:rsidRPr="00356311" w:rsidRDefault="00B00DCD" w:rsidP="00645E1A">
      <w:pPr>
        <w:ind w:left="-284" w:right="283" w:firstLine="540"/>
        <w:rPr>
          <w:color w:val="000000" w:themeColor="text1"/>
          <w:sz w:val="28"/>
          <w:szCs w:val="28"/>
        </w:rPr>
      </w:pPr>
      <w:r w:rsidRPr="00A727F3">
        <w:rPr>
          <w:color w:val="000000" w:themeColor="text1"/>
          <w:sz w:val="28"/>
          <w:szCs w:val="28"/>
        </w:rPr>
        <w:t>«4.6.</w:t>
      </w:r>
      <w:r w:rsidR="00356311">
        <w:rPr>
          <w:color w:val="000000" w:themeColor="text1"/>
          <w:sz w:val="28"/>
          <w:szCs w:val="28"/>
        </w:rPr>
        <w:t xml:space="preserve"> </w:t>
      </w:r>
      <w:r w:rsidR="00356311" w:rsidRPr="00356311">
        <w:rPr>
          <w:color w:val="000000" w:themeColor="text1"/>
          <w:sz w:val="28"/>
          <w:szCs w:val="28"/>
        </w:rPr>
        <w:t>Специальная краевая выплата устанавливается в целях повышения уровня оплаты труда работник</w:t>
      </w:r>
      <w:r w:rsidR="007A5651">
        <w:rPr>
          <w:color w:val="000000" w:themeColor="text1"/>
          <w:sz w:val="28"/>
          <w:szCs w:val="28"/>
        </w:rPr>
        <w:t>ов</w:t>
      </w:r>
      <w:r w:rsidR="00356311" w:rsidRPr="00356311">
        <w:rPr>
          <w:color w:val="000000" w:themeColor="text1"/>
          <w:sz w:val="28"/>
          <w:szCs w:val="28"/>
        </w:rPr>
        <w:t xml:space="preserve"> учреждения.</w:t>
      </w:r>
    </w:p>
    <w:p w14:paraId="1B1EC297" w14:textId="2E8F447E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 xml:space="preserve">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</w:t>
      </w:r>
    </w:p>
    <w:p w14:paraId="061BE6FD" w14:textId="4A4315B1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7791A00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На специальную краевую выплату начисляются районный коэффициент, надбавка за работу в местностях с особыми климатическими условиями.</w:t>
      </w:r>
    </w:p>
    <w:p w14:paraId="7BE764A3" w14:textId="0875A353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</w:t>
      </w:r>
      <w:r w:rsidR="00645E1A">
        <w:rPr>
          <w:color w:val="000000" w:themeColor="text1"/>
          <w:sz w:val="28"/>
          <w:szCs w:val="28"/>
        </w:rPr>
        <w:t xml:space="preserve"> уч</w:t>
      </w:r>
      <w:r w:rsidRPr="00356311">
        <w:rPr>
          <w:color w:val="000000" w:themeColor="text1"/>
          <w:sz w:val="28"/>
          <w:szCs w:val="28"/>
        </w:rPr>
        <w:t>реждения в 2025 году увеличивается на размер, рассчитываемый по формуле:</w:t>
      </w:r>
    </w:p>
    <w:p w14:paraId="770CBE1E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proofErr w:type="spellStart"/>
      <w:r w:rsidRPr="00356311">
        <w:rPr>
          <w:color w:val="000000" w:themeColor="text1"/>
          <w:sz w:val="28"/>
          <w:szCs w:val="28"/>
        </w:rPr>
        <w:t>СКВув</w:t>
      </w:r>
      <w:proofErr w:type="spellEnd"/>
      <w:r w:rsidRPr="00356311">
        <w:rPr>
          <w:color w:val="000000" w:themeColor="text1"/>
          <w:sz w:val="28"/>
          <w:szCs w:val="28"/>
        </w:rPr>
        <w:t xml:space="preserve"> = </w:t>
      </w:r>
      <w:proofErr w:type="spellStart"/>
      <w:r w:rsidRPr="00356311">
        <w:rPr>
          <w:color w:val="000000" w:themeColor="text1"/>
          <w:sz w:val="28"/>
          <w:szCs w:val="28"/>
        </w:rPr>
        <w:t>Отп</w:t>
      </w:r>
      <w:proofErr w:type="spellEnd"/>
      <w:r w:rsidRPr="00356311">
        <w:rPr>
          <w:color w:val="000000" w:themeColor="text1"/>
          <w:sz w:val="28"/>
          <w:szCs w:val="28"/>
        </w:rPr>
        <w:t xml:space="preserve"> x </w:t>
      </w:r>
      <w:proofErr w:type="spellStart"/>
      <w:r w:rsidRPr="00356311">
        <w:rPr>
          <w:color w:val="000000" w:themeColor="text1"/>
          <w:sz w:val="28"/>
          <w:szCs w:val="28"/>
        </w:rPr>
        <w:t>Кув</w:t>
      </w:r>
      <w:proofErr w:type="spellEnd"/>
      <w:r w:rsidRPr="00356311">
        <w:rPr>
          <w:color w:val="000000" w:themeColor="text1"/>
          <w:sz w:val="28"/>
          <w:szCs w:val="28"/>
        </w:rPr>
        <w:t xml:space="preserve"> – </w:t>
      </w:r>
      <w:proofErr w:type="spellStart"/>
      <w:r w:rsidRPr="00356311">
        <w:rPr>
          <w:color w:val="000000" w:themeColor="text1"/>
          <w:sz w:val="28"/>
          <w:szCs w:val="28"/>
        </w:rPr>
        <w:t>Отп</w:t>
      </w:r>
      <w:proofErr w:type="spellEnd"/>
      <w:r w:rsidRPr="00356311">
        <w:rPr>
          <w:color w:val="000000" w:themeColor="text1"/>
          <w:sz w:val="28"/>
          <w:szCs w:val="28"/>
        </w:rPr>
        <w:t>, (1)</w:t>
      </w:r>
    </w:p>
    <w:p w14:paraId="3EE67D4F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где:</w:t>
      </w:r>
    </w:p>
    <w:p w14:paraId="2B6215A5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proofErr w:type="spellStart"/>
      <w:r w:rsidRPr="00356311">
        <w:rPr>
          <w:color w:val="000000" w:themeColor="text1"/>
          <w:sz w:val="28"/>
          <w:szCs w:val="28"/>
        </w:rPr>
        <w:t>СКВув</w:t>
      </w:r>
      <w:proofErr w:type="spellEnd"/>
      <w:r w:rsidRPr="00356311">
        <w:rPr>
          <w:color w:val="000000" w:themeColor="text1"/>
          <w:sz w:val="28"/>
          <w:szCs w:val="28"/>
        </w:rPr>
        <w:t xml:space="preserve"> – размер увеличения специальной краевой выплаты, рассчитанный с </w:t>
      </w:r>
      <w:r w:rsidRPr="00356311">
        <w:rPr>
          <w:color w:val="000000" w:themeColor="text1"/>
          <w:sz w:val="28"/>
          <w:szCs w:val="28"/>
        </w:rPr>
        <w:lastRenderedPageBreak/>
        <w:t>учетом районного коэффициента, надбавки за работу в местностях с особыми климатическими условиями;</w:t>
      </w:r>
    </w:p>
    <w:p w14:paraId="6CE51B87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proofErr w:type="spellStart"/>
      <w:r w:rsidRPr="00356311">
        <w:rPr>
          <w:color w:val="000000" w:themeColor="text1"/>
          <w:sz w:val="28"/>
          <w:szCs w:val="28"/>
        </w:rPr>
        <w:t>Отп</w:t>
      </w:r>
      <w:proofErr w:type="spellEnd"/>
      <w:r w:rsidRPr="00356311">
        <w:rPr>
          <w:color w:val="000000" w:themeColor="text1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C5DF9EA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proofErr w:type="spellStart"/>
      <w:r w:rsidRPr="00356311">
        <w:rPr>
          <w:color w:val="000000" w:themeColor="text1"/>
          <w:sz w:val="28"/>
          <w:szCs w:val="28"/>
        </w:rPr>
        <w:t>Кув</w:t>
      </w:r>
      <w:proofErr w:type="spellEnd"/>
      <w:r w:rsidRPr="00356311">
        <w:rPr>
          <w:color w:val="000000" w:themeColor="text1"/>
          <w:sz w:val="28"/>
          <w:szCs w:val="28"/>
        </w:rPr>
        <w:t xml:space="preserve"> – коэффициент увеличения специальной краевой выплаты.</w:t>
      </w:r>
    </w:p>
    <w:p w14:paraId="2C4940D4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356311">
        <w:rPr>
          <w:color w:val="000000" w:themeColor="text1"/>
          <w:sz w:val="28"/>
          <w:szCs w:val="28"/>
        </w:rPr>
        <w:t>Кув</w:t>
      </w:r>
      <w:proofErr w:type="spellEnd"/>
      <w:r w:rsidRPr="00356311">
        <w:rPr>
          <w:color w:val="000000" w:themeColor="text1"/>
          <w:sz w:val="28"/>
          <w:szCs w:val="28"/>
        </w:rPr>
        <w:t xml:space="preserve"> определяется следующим образом:</w:t>
      </w:r>
    </w:p>
    <w:p w14:paraId="313BC485" w14:textId="6BF60675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proofErr w:type="spellStart"/>
      <w:r w:rsidRPr="00356311">
        <w:rPr>
          <w:color w:val="000000" w:themeColor="text1"/>
          <w:sz w:val="28"/>
          <w:szCs w:val="28"/>
        </w:rPr>
        <w:t>Кув</w:t>
      </w:r>
      <w:proofErr w:type="spellEnd"/>
      <w:r w:rsidRPr="00356311">
        <w:rPr>
          <w:color w:val="000000" w:themeColor="text1"/>
          <w:sz w:val="28"/>
          <w:szCs w:val="28"/>
        </w:rPr>
        <w:t xml:space="preserve"> = (Зпф1 + ((СКВ</w:t>
      </w:r>
      <w:r w:rsidRPr="00356311">
        <w:rPr>
          <w:color w:val="000000" w:themeColor="text1"/>
          <w:sz w:val="28"/>
          <w:szCs w:val="28"/>
          <w:vertAlign w:val="subscript"/>
        </w:rPr>
        <w:t>2025</w:t>
      </w:r>
      <w:r w:rsidRPr="00356311">
        <w:rPr>
          <w:color w:val="000000" w:themeColor="text1"/>
          <w:sz w:val="28"/>
          <w:szCs w:val="28"/>
        </w:rPr>
        <w:t xml:space="preserve"> – СКВ</w:t>
      </w:r>
      <w:r w:rsidRPr="00356311">
        <w:rPr>
          <w:color w:val="000000" w:themeColor="text1"/>
          <w:sz w:val="28"/>
          <w:szCs w:val="28"/>
          <w:vertAlign w:val="subscript"/>
        </w:rPr>
        <w:t>2024</w:t>
      </w:r>
      <w:r w:rsidRPr="00356311">
        <w:rPr>
          <w:color w:val="000000" w:themeColor="text1"/>
          <w:sz w:val="28"/>
          <w:szCs w:val="28"/>
        </w:rPr>
        <w:t xml:space="preserve">) х </w:t>
      </w:r>
      <w:proofErr w:type="spellStart"/>
      <w:r w:rsidRPr="00356311">
        <w:rPr>
          <w:color w:val="000000" w:themeColor="text1"/>
          <w:sz w:val="28"/>
          <w:szCs w:val="28"/>
        </w:rPr>
        <w:t>Кмес</w:t>
      </w:r>
      <w:proofErr w:type="spellEnd"/>
      <w:r w:rsidRPr="00356311">
        <w:rPr>
          <w:color w:val="000000" w:themeColor="text1"/>
          <w:sz w:val="28"/>
          <w:szCs w:val="28"/>
        </w:rPr>
        <w:t xml:space="preserve"> х </w:t>
      </w:r>
      <w:proofErr w:type="gramStart"/>
      <w:r w:rsidRPr="00356311">
        <w:rPr>
          <w:color w:val="000000" w:themeColor="text1"/>
          <w:sz w:val="28"/>
          <w:szCs w:val="28"/>
        </w:rPr>
        <w:t>Крк)+</w:t>
      </w:r>
      <w:proofErr w:type="gramEnd"/>
      <w:r w:rsidRPr="00356311">
        <w:rPr>
          <w:color w:val="000000" w:themeColor="text1"/>
          <w:sz w:val="28"/>
          <w:szCs w:val="28"/>
        </w:rPr>
        <w:t xml:space="preserve"> Зпф2) / (Зпф1 + Зпф2), (2)</w:t>
      </w:r>
    </w:p>
    <w:p w14:paraId="5CEEEEE4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где:</w:t>
      </w:r>
    </w:p>
    <w:p w14:paraId="554F9318" w14:textId="77777777" w:rsidR="00356311" w:rsidRPr="008316C7" w:rsidRDefault="00356311" w:rsidP="008316C7">
      <w:pPr>
        <w:widowControl w:val="0"/>
        <w:ind w:left="256" w:right="283"/>
        <w:jc w:val="both"/>
        <w:rPr>
          <w:color w:val="000000" w:themeColor="text1"/>
          <w:sz w:val="28"/>
          <w:szCs w:val="28"/>
        </w:rPr>
      </w:pPr>
      <w:r w:rsidRPr="008316C7">
        <w:rPr>
          <w:color w:val="000000" w:themeColor="text1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68CAD9A1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490BF47E" w14:textId="63C2A0BF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СКВ</w:t>
      </w:r>
      <w:r w:rsidRPr="00356311">
        <w:rPr>
          <w:color w:val="000000" w:themeColor="text1"/>
          <w:sz w:val="28"/>
          <w:szCs w:val="28"/>
          <w:vertAlign w:val="subscript"/>
        </w:rPr>
        <w:t>2024</w:t>
      </w:r>
      <w:r w:rsidRPr="00356311">
        <w:rPr>
          <w:color w:val="000000" w:themeColor="text1"/>
          <w:sz w:val="28"/>
          <w:szCs w:val="28"/>
        </w:rPr>
        <w:t xml:space="preserve"> – размер специальной краевой выплаты с 1 января 202</w:t>
      </w:r>
      <w:r w:rsidR="003D610F">
        <w:rPr>
          <w:color w:val="000000" w:themeColor="text1"/>
          <w:sz w:val="28"/>
          <w:szCs w:val="28"/>
        </w:rPr>
        <w:t>4</w:t>
      </w:r>
      <w:r w:rsidRPr="00356311">
        <w:rPr>
          <w:color w:val="000000" w:themeColor="text1"/>
          <w:sz w:val="28"/>
          <w:szCs w:val="28"/>
        </w:rPr>
        <w:t xml:space="preserve"> года;</w:t>
      </w:r>
    </w:p>
    <w:p w14:paraId="6AAF5B0A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СКВ</w:t>
      </w:r>
      <w:r w:rsidRPr="00356311">
        <w:rPr>
          <w:color w:val="000000" w:themeColor="text1"/>
          <w:sz w:val="28"/>
          <w:szCs w:val="28"/>
          <w:vertAlign w:val="subscript"/>
        </w:rPr>
        <w:t>2025</w:t>
      </w:r>
      <w:r w:rsidRPr="00356311">
        <w:rPr>
          <w:color w:val="000000" w:themeColor="text1"/>
          <w:sz w:val="28"/>
          <w:szCs w:val="28"/>
        </w:rPr>
        <w:t xml:space="preserve"> – размер специальной краевой выплаты с 1 января 2025 года;</w:t>
      </w:r>
    </w:p>
    <w:p w14:paraId="64448398" w14:textId="77777777" w:rsidR="00356311" w:rsidRPr="00356311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proofErr w:type="spellStart"/>
      <w:r w:rsidRPr="00356311">
        <w:rPr>
          <w:color w:val="000000" w:themeColor="text1"/>
          <w:sz w:val="28"/>
          <w:szCs w:val="28"/>
        </w:rPr>
        <w:t>Кмес</w:t>
      </w:r>
      <w:proofErr w:type="spellEnd"/>
      <w:r w:rsidRPr="00356311">
        <w:rPr>
          <w:color w:val="000000" w:themeColor="text1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70D36BED" w14:textId="327F57EF" w:rsidR="00645E1A" w:rsidRDefault="00356311" w:rsidP="00645E1A">
      <w:pPr>
        <w:widowControl w:val="0"/>
        <w:ind w:left="-284" w:right="283" w:firstLine="540"/>
        <w:jc w:val="both"/>
        <w:rPr>
          <w:color w:val="000000" w:themeColor="text1"/>
          <w:sz w:val="28"/>
          <w:szCs w:val="28"/>
        </w:rPr>
      </w:pPr>
      <w:r w:rsidRPr="00356311">
        <w:rPr>
          <w:color w:val="000000" w:themeColor="text1"/>
          <w:sz w:val="28"/>
          <w:szCs w:val="28"/>
        </w:rPr>
        <w:t>Крк – районный коэффициент, надбавка за работу в местностях с особыми климатическими условиями.»</w:t>
      </w:r>
      <w:r w:rsidR="007A5651">
        <w:rPr>
          <w:color w:val="000000" w:themeColor="text1"/>
          <w:sz w:val="28"/>
          <w:szCs w:val="28"/>
        </w:rPr>
        <w:t>.</w:t>
      </w:r>
    </w:p>
    <w:p w14:paraId="03211C63" w14:textId="284382D8" w:rsidR="009A55BE" w:rsidRDefault="009A55BE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2. Главному специалисту по информатизации администрации г. Канск</w:t>
      </w:r>
      <w:r w:rsidR="008063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A6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Г.В. Ёлкин</w:t>
      </w:r>
      <w:r w:rsidR="002C7A64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города Канска в сети Интернет и 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фициальном печатном издании «Канский вестник»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622148" w14:textId="77777777" w:rsidR="009A55BE" w:rsidRDefault="009A55BE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города по экономике и финансам Е.Н. </w:t>
      </w:r>
      <w:proofErr w:type="spellStart"/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>Лифанскую</w:t>
      </w:r>
      <w:proofErr w:type="spellEnd"/>
      <w:r w:rsidRPr="009A5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B169F63" w14:textId="1F503AB9" w:rsidR="00FC415D" w:rsidRPr="00A727F3" w:rsidRDefault="00F745B5" w:rsidP="00645E1A">
      <w:pPr>
        <w:pStyle w:val="ConsPlusNormal"/>
        <w:ind w:left="-284" w:right="28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вступает в силу </w:t>
      </w:r>
      <w:r w:rsidR="00FC415D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202</w:t>
      </w:r>
      <w:r w:rsidR="007530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415D" w:rsidRPr="00A727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но не ранее дня его официального опубликования.</w:t>
      </w:r>
    </w:p>
    <w:p w14:paraId="21EA20E7" w14:textId="77777777" w:rsidR="00015A1F" w:rsidRPr="00A727F3" w:rsidRDefault="00015A1F" w:rsidP="00645E1A">
      <w:pPr>
        <w:pStyle w:val="ConsPlusNormal"/>
        <w:ind w:left="-567" w:right="567"/>
        <w:jc w:val="both"/>
        <w:rPr>
          <w:rFonts w:ascii="Times New Roman" w:hAnsi="Times New Roman" w:cs="Times New Roman"/>
          <w:sz w:val="28"/>
          <w:szCs w:val="28"/>
        </w:rPr>
      </w:pPr>
    </w:p>
    <w:p w14:paraId="3EB6699F" w14:textId="619231B0" w:rsidR="0080513A" w:rsidRPr="0080513A" w:rsidRDefault="009A55BE" w:rsidP="007A5651">
      <w:pPr>
        <w:pStyle w:val="ConsPlusNormal"/>
        <w:ind w:left="-567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457" w:rsidRPr="00A727F3">
        <w:rPr>
          <w:rFonts w:ascii="Times New Roman" w:hAnsi="Times New Roman" w:cs="Times New Roman"/>
          <w:sz w:val="28"/>
          <w:szCs w:val="28"/>
        </w:rPr>
        <w:t xml:space="preserve">Глава города Канска                                                </w:t>
      </w:r>
      <w:r w:rsidR="00015A1F" w:rsidRPr="00A727F3">
        <w:rPr>
          <w:rFonts w:ascii="Times New Roman" w:hAnsi="Times New Roman" w:cs="Times New Roman"/>
          <w:sz w:val="28"/>
          <w:szCs w:val="28"/>
        </w:rPr>
        <w:t xml:space="preserve">    </w:t>
      </w:r>
      <w:r w:rsidR="00A43457" w:rsidRPr="00A727F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56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Витман</w:t>
      </w:r>
      <w:proofErr w:type="spellEnd"/>
      <w:r w:rsidR="00A43457" w:rsidRPr="00A727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513A" w:rsidRPr="0080513A" w:rsidSect="008316C7">
      <w:headerReference w:type="default" r:id="rId14"/>
      <w:pgSz w:w="11906" w:h="16838"/>
      <w:pgMar w:top="1135" w:right="566" w:bottom="851" w:left="1701" w:header="708" w:footer="708" w:gutter="0"/>
      <w:pgNumType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3CBE0" w14:textId="77777777" w:rsidR="00C3488F" w:rsidRDefault="00C3488F" w:rsidP="007A5651">
      <w:r>
        <w:separator/>
      </w:r>
    </w:p>
  </w:endnote>
  <w:endnote w:type="continuationSeparator" w:id="0">
    <w:p w14:paraId="4D685AE8" w14:textId="77777777" w:rsidR="00C3488F" w:rsidRDefault="00C3488F" w:rsidP="007A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1727E" w14:textId="77777777" w:rsidR="00C3488F" w:rsidRDefault="00C3488F" w:rsidP="007A5651">
      <w:r>
        <w:separator/>
      </w:r>
    </w:p>
  </w:footnote>
  <w:footnote w:type="continuationSeparator" w:id="0">
    <w:p w14:paraId="40F22741" w14:textId="77777777" w:rsidR="00C3488F" w:rsidRDefault="00C3488F" w:rsidP="007A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600915"/>
      <w:docPartObj>
        <w:docPartGallery w:val="Page Numbers (Top of Page)"/>
        <w:docPartUnique/>
      </w:docPartObj>
    </w:sdtPr>
    <w:sdtContent>
      <w:p w14:paraId="35D76B10" w14:textId="0454D199" w:rsidR="008316C7" w:rsidRDefault="008316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0AB0F" w14:textId="77777777" w:rsidR="008316C7" w:rsidRDefault="008316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35844"/>
    <w:multiLevelType w:val="hybridMultilevel"/>
    <w:tmpl w:val="0412758E"/>
    <w:lvl w:ilvl="0" w:tplc="0419000F">
      <w:start w:val="1"/>
      <w:numFmt w:val="decimal"/>
      <w:lvlText w:val="%1."/>
      <w:lvlJc w:val="left"/>
      <w:pPr>
        <w:ind w:left="976" w:hanging="360"/>
      </w:p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num w:numId="1" w16cid:durableId="86717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3A"/>
    <w:rsid w:val="00001D63"/>
    <w:rsid w:val="000127F0"/>
    <w:rsid w:val="00015A1F"/>
    <w:rsid w:val="00021D26"/>
    <w:rsid w:val="0004176C"/>
    <w:rsid w:val="000772DF"/>
    <w:rsid w:val="00093E82"/>
    <w:rsid w:val="000E2E8E"/>
    <w:rsid w:val="00101CEE"/>
    <w:rsid w:val="001319B4"/>
    <w:rsid w:val="00171FA1"/>
    <w:rsid w:val="0017245D"/>
    <w:rsid w:val="001731D5"/>
    <w:rsid w:val="001767F0"/>
    <w:rsid w:val="001D5219"/>
    <w:rsid w:val="001E5E83"/>
    <w:rsid w:val="002300FF"/>
    <w:rsid w:val="002369EE"/>
    <w:rsid w:val="002901EC"/>
    <w:rsid w:val="002A2114"/>
    <w:rsid w:val="002C7A64"/>
    <w:rsid w:val="002D671D"/>
    <w:rsid w:val="002E7B65"/>
    <w:rsid w:val="002F3919"/>
    <w:rsid w:val="002F4C64"/>
    <w:rsid w:val="00330D41"/>
    <w:rsid w:val="00356311"/>
    <w:rsid w:val="003C0D09"/>
    <w:rsid w:val="003D17DD"/>
    <w:rsid w:val="003D610F"/>
    <w:rsid w:val="00402C15"/>
    <w:rsid w:val="00462FD6"/>
    <w:rsid w:val="004A4E27"/>
    <w:rsid w:val="004C674F"/>
    <w:rsid w:val="0056023F"/>
    <w:rsid w:val="00581C7C"/>
    <w:rsid w:val="005A15C5"/>
    <w:rsid w:val="005D77F3"/>
    <w:rsid w:val="005E66D6"/>
    <w:rsid w:val="0061433C"/>
    <w:rsid w:val="00622928"/>
    <w:rsid w:val="00624270"/>
    <w:rsid w:val="00633B47"/>
    <w:rsid w:val="00645C02"/>
    <w:rsid w:val="00645E1A"/>
    <w:rsid w:val="006503D0"/>
    <w:rsid w:val="00672A96"/>
    <w:rsid w:val="00680922"/>
    <w:rsid w:val="0069326E"/>
    <w:rsid w:val="006B5FCC"/>
    <w:rsid w:val="00750CE0"/>
    <w:rsid w:val="00753016"/>
    <w:rsid w:val="00771B49"/>
    <w:rsid w:val="007A5651"/>
    <w:rsid w:val="007B5DC7"/>
    <w:rsid w:val="007C4BAA"/>
    <w:rsid w:val="007E37F2"/>
    <w:rsid w:val="007F010A"/>
    <w:rsid w:val="0080513A"/>
    <w:rsid w:val="00806336"/>
    <w:rsid w:val="008316C7"/>
    <w:rsid w:val="00856AB1"/>
    <w:rsid w:val="00861565"/>
    <w:rsid w:val="00885D2D"/>
    <w:rsid w:val="008F6C8D"/>
    <w:rsid w:val="00902899"/>
    <w:rsid w:val="00902B47"/>
    <w:rsid w:val="00952B4C"/>
    <w:rsid w:val="009735DD"/>
    <w:rsid w:val="009A55BE"/>
    <w:rsid w:val="009A5B65"/>
    <w:rsid w:val="009A6282"/>
    <w:rsid w:val="009B1005"/>
    <w:rsid w:val="009B1F33"/>
    <w:rsid w:val="009C4009"/>
    <w:rsid w:val="009E703F"/>
    <w:rsid w:val="00A43457"/>
    <w:rsid w:val="00A715D2"/>
    <w:rsid w:val="00A727F3"/>
    <w:rsid w:val="00A8260F"/>
    <w:rsid w:val="00A871E8"/>
    <w:rsid w:val="00AC2762"/>
    <w:rsid w:val="00AD2FB9"/>
    <w:rsid w:val="00B00DCD"/>
    <w:rsid w:val="00B0194E"/>
    <w:rsid w:val="00B31C75"/>
    <w:rsid w:val="00B45226"/>
    <w:rsid w:val="00BC336D"/>
    <w:rsid w:val="00BC563F"/>
    <w:rsid w:val="00BF2812"/>
    <w:rsid w:val="00C0197F"/>
    <w:rsid w:val="00C3488F"/>
    <w:rsid w:val="00C72CEF"/>
    <w:rsid w:val="00CC61FF"/>
    <w:rsid w:val="00D018E4"/>
    <w:rsid w:val="00D07B45"/>
    <w:rsid w:val="00DC4C8A"/>
    <w:rsid w:val="00DD3E83"/>
    <w:rsid w:val="00DD401B"/>
    <w:rsid w:val="00E47C4C"/>
    <w:rsid w:val="00E778CB"/>
    <w:rsid w:val="00E9069F"/>
    <w:rsid w:val="00E91A2A"/>
    <w:rsid w:val="00EC0C70"/>
    <w:rsid w:val="00EE6A53"/>
    <w:rsid w:val="00EF3BD5"/>
    <w:rsid w:val="00F10147"/>
    <w:rsid w:val="00F10AF4"/>
    <w:rsid w:val="00F33B51"/>
    <w:rsid w:val="00F5310F"/>
    <w:rsid w:val="00F745B5"/>
    <w:rsid w:val="00F8312E"/>
    <w:rsid w:val="00FA7C7D"/>
    <w:rsid w:val="00FC1FB7"/>
    <w:rsid w:val="00FC415D"/>
    <w:rsid w:val="00FE735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C1977"/>
  <w15:docId w15:val="{933CA7B9-8A10-4F26-B100-4E8E3CB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customStyle="1" w:styleId="ConsPlusNormal">
    <w:name w:val="ConsPlusNormal"/>
    <w:rsid w:val="008051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02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89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101CEE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Body Text"/>
    <w:basedOn w:val="a"/>
    <w:link w:val="a7"/>
    <w:rsid w:val="00F745B5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745B5"/>
    <w:rPr>
      <w:sz w:val="28"/>
    </w:rPr>
  </w:style>
  <w:style w:type="paragraph" w:styleId="a8">
    <w:name w:val="header"/>
    <w:basedOn w:val="a"/>
    <w:link w:val="a9"/>
    <w:uiPriority w:val="99"/>
    <w:unhideWhenUsed/>
    <w:rsid w:val="007A56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565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A56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651"/>
    <w:rPr>
      <w:sz w:val="24"/>
      <w:szCs w:val="24"/>
    </w:rPr>
  </w:style>
  <w:style w:type="paragraph" w:styleId="ac">
    <w:name w:val="List Paragraph"/>
    <w:basedOn w:val="a"/>
    <w:uiPriority w:val="34"/>
    <w:qFormat/>
    <w:rsid w:val="00831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4C1690F8AC9AA37A1FB548210C1FE077AAA1D23BA07E75675109A02908D74DED09EB814577B0F34A11DDDDEF9C87F580sCT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4C1690F8AC9AA37A1FB548210C1FE077AAA1D23BA47476675209A02908D74DED09EB815777E8FF4911C0D9EF89D1A4C6942024E8D6D38168563061sCT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4C1690F8AC9AA37A1FB548210C1FE077AAA1D23BA47476675209A02908D74DED09EB815777E8FF4911C1D9EF89D1A4C6942024E8D6D38168563061sCT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4C1690F8AC9AA37A1FB548210C1FE077AAA1D23BA17A7E6A5409A02908D74DED09EB814577B0F34A11DDDDEF9C87F580sCT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4C1690F8AC9AA37A1FAB45376040EF76A1FFD63DAE762033070FF77658D118BF49B5D81733FBFF480FC1DCECs8T1D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72;&#1073;&#1083;&#1086;&#1085;&#1099;%202011%20&#1072;&#1076;&#1084;&#1080;&#1085;&#1080;&#1089;&#1090;&#1088;&#1072;&#1094;&#1080;&#1103;%20&#1075;.%20&#1050;&#1072;&#1085;&#1089;&#1082;&#1072;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888A-4C31-4903-ADE4-96739409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Канска.dotx</Template>
  <TotalTime>96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Стасевич Алла Ивановна</dc:creator>
  <cp:lastModifiedBy>Ёлкина Галина Владимировна</cp:lastModifiedBy>
  <cp:revision>10</cp:revision>
  <cp:lastPrinted>2023-12-06T06:46:00Z</cp:lastPrinted>
  <dcterms:created xsi:type="dcterms:W3CDTF">2024-12-09T02:15:00Z</dcterms:created>
  <dcterms:modified xsi:type="dcterms:W3CDTF">2024-12-25T09:20:00Z</dcterms:modified>
</cp:coreProperties>
</file>